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B6" w:rsidRDefault="00F148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5B1AB6" w:rsidRDefault="00F148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решения совета депутатов Лукояновского муниципального округа Нижегородской области </w:t>
      </w:r>
    </w:p>
    <w:p w:rsidR="005B1AB6" w:rsidRDefault="00F148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</w:t>
      </w:r>
      <w:r>
        <w:rPr>
          <w:b/>
          <w:bCs/>
          <w:sz w:val="28"/>
          <w:szCs w:val="28"/>
        </w:rPr>
        <w:t xml:space="preserve">рждении </w:t>
      </w:r>
      <w:r w:rsidR="00275A60">
        <w:rPr>
          <w:b/>
          <w:bCs/>
          <w:sz w:val="28"/>
          <w:szCs w:val="28"/>
        </w:rPr>
        <w:t xml:space="preserve">Перечня </w:t>
      </w:r>
      <w:r>
        <w:rPr>
          <w:b/>
          <w:bCs/>
          <w:sz w:val="28"/>
          <w:szCs w:val="28"/>
        </w:rPr>
        <w:t>индикаторов риска нарушения обязательных требований</w:t>
      </w:r>
      <w:r>
        <w:rPr>
          <w:b/>
          <w:bCs/>
          <w:sz w:val="28"/>
          <w:szCs w:val="28"/>
        </w:rPr>
        <w:t xml:space="preserve"> при осуществлении муниципального земельного контроля</w:t>
      </w:r>
      <w:r w:rsidR="00275A60">
        <w:rPr>
          <w:b/>
          <w:bCs/>
          <w:sz w:val="28"/>
          <w:szCs w:val="28"/>
        </w:rPr>
        <w:t xml:space="preserve"> (надзора) в отношении земель на</w:t>
      </w:r>
      <w:r>
        <w:rPr>
          <w:b/>
          <w:bCs/>
          <w:sz w:val="28"/>
          <w:szCs w:val="28"/>
        </w:rPr>
        <w:t xml:space="preserve"> территории муниципального</w:t>
      </w:r>
      <w:r w:rsidR="00275A60">
        <w:rPr>
          <w:b/>
          <w:bCs/>
          <w:sz w:val="28"/>
          <w:szCs w:val="28"/>
        </w:rPr>
        <w:t xml:space="preserve"> образования</w:t>
      </w:r>
      <w:r>
        <w:rPr>
          <w:b/>
          <w:bCs/>
          <w:sz w:val="28"/>
          <w:szCs w:val="28"/>
        </w:rPr>
        <w:t xml:space="preserve"> Лукояновск</w:t>
      </w:r>
      <w:r w:rsidR="00275A60">
        <w:rPr>
          <w:b/>
          <w:bCs/>
          <w:sz w:val="28"/>
          <w:szCs w:val="28"/>
        </w:rPr>
        <w:t>ий муниципальный</w:t>
      </w:r>
      <w:r>
        <w:rPr>
          <w:b/>
          <w:bCs/>
          <w:sz w:val="28"/>
          <w:szCs w:val="28"/>
        </w:rPr>
        <w:t xml:space="preserve"> округ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Нижегородской област</w:t>
      </w:r>
      <w:r>
        <w:rPr>
          <w:b/>
          <w:bCs/>
          <w:sz w:val="28"/>
          <w:szCs w:val="28"/>
        </w:rPr>
        <w:t>и»</w:t>
      </w:r>
    </w:p>
    <w:p w:rsidR="005B1AB6" w:rsidRDefault="005B1AB6">
      <w:pPr>
        <w:jc w:val="center"/>
        <w:rPr>
          <w:rFonts w:eastAsiaTheme="minorHAnsi"/>
          <w:sz w:val="28"/>
          <w:szCs w:val="28"/>
          <w:lang w:eastAsia="en-US"/>
        </w:rPr>
      </w:pPr>
    </w:p>
    <w:p w:rsidR="005B1AB6" w:rsidRDefault="00F1484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Настоящий проект постановления разработан в соответствии с частью 10 статьи 23 Федерального закона от 31.07.2020 №248-ФЗ "О государственном контроле (надзоре) и муниципальном контроле в Российской Федерации" (далее – Федеральный закон</w:t>
      </w:r>
      <w:r>
        <w:rPr>
          <w:sz w:val="28"/>
          <w:szCs w:val="28"/>
        </w:rPr>
        <w:t xml:space="preserve">), и утверждает </w:t>
      </w:r>
      <w:hyperlink r:id="rId7" w:tooltip="consultantplus://offline/ref=942892CACECB1DEDC058E22C5CC7C4103D484282B9EA54E8E9AECA8366F0C6F4EBF0EAF922ED054D435B9227E10F468B7B561A67F1706D7062d7E" w:history="1">
        <w:r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>
        <w:rPr>
          <w:rFonts w:eastAsiaTheme="minorHAnsi"/>
          <w:sz w:val="28"/>
          <w:szCs w:val="28"/>
          <w:lang w:eastAsia="en-US"/>
        </w:rPr>
        <w:t xml:space="preserve"> индикаторов риска нарушения обязательных требований при осуществлении муниципального земельного контроля.</w:t>
      </w:r>
    </w:p>
    <w:p w:rsidR="005B1AB6" w:rsidRDefault="00F1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Сведения о проблеме, на решение которой направлено предлагаемое</w:t>
      </w:r>
      <w:r>
        <w:rPr>
          <w:rFonts w:ascii="Times New Roman" w:hAnsi="Times New Roman" w:cs="Times New Roman"/>
          <w:sz w:val="28"/>
          <w:szCs w:val="28"/>
        </w:rPr>
        <w:t xml:space="preserve"> проектом нормативного правового акта правовое регулирование, оценка негативных эффектов от наличия данной проблемы:</w:t>
      </w:r>
    </w:p>
    <w:p w:rsidR="005B1AB6" w:rsidRDefault="00F1484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Утверждаемый проектом перечень</w:t>
      </w:r>
      <w:r>
        <w:rPr>
          <w:rFonts w:eastAsiaTheme="minorHAnsi"/>
          <w:sz w:val="28"/>
          <w:szCs w:val="28"/>
          <w:lang w:eastAsia="en-US"/>
        </w:rPr>
        <w:t xml:space="preserve"> индикаторов риска нарушения обязательных требований при осуществлении муниципального земельного контроля, яв</w:t>
      </w:r>
      <w:r>
        <w:rPr>
          <w:rFonts w:eastAsiaTheme="minorHAnsi"/>
          <w:sz w:val="28"/>
          <w:szCs w:val="28"/>
          <w:lang w:eastAsia="en-US"/>
        </w:rPr>
        <w:t>ляется</w:t>
      </w:r>
      <w:r>
        <w:rPr>
          <w:sz w:val="28"/>
          <w:szCs w:val="28"/>
        </w:rPr>
        <w:t xml:space="preserve"> одним из оснований для проведения контрольных мероприятий.</w:t>
      </w:r>
    </w:p>
    <w:p w:rsidR="005B1AB6" w:rsidRDefault="00F1484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Описание субъектов предпринимательской и инвестиционной деятельности, интересы которых будут затронуты предлагаемым проектом муниципального нормативного правового акта правовым регулирова</w:t>
      </w:r>
      <w:r>
        <w:rPr>
          <w:rFonts w:ascii="Times New Roman" w:hAnsi="Times New Roman" w:cs="Times New Roman"/>
          <w:sz w:val="28"/>
          <w:szCs w:val="28"/>
        </w:rPr>
        <w:t xml:space="preserve">нием (их количественная оценка): действие нормативного правового акта распространяется на граждан, организаций и индивидуальных предпринимателей. </w:t>
      </w:r>
    </w:p>
    <w:p w:rsidR="005B1AB6" w:rsidRDefault="00F1484F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3. </w:t>
      </w:r>
      <w:proofErr w:type="gramStart"/>
      <w:r>
        <w:rPr>
          <w:bCs/>
          <w:sz w:val="28"/>
          <w:szCs w:val="28"/>
        </w:rPr>
        <w:t>Основные группы субъектов предпринимательской и инвестиционной деятельности, иные заинтересованны</w:t>
      </w:r>
      <w:r>
        <w:rPr>
          <w:bCs/>
          <w:sz w:val="28"/>
          <w:szCs w:val="28"/>
        </w:rPr>
        <w:t xml:space="preserve">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</w:t>
      </w:r>
      <w:r>
        <w:rPr>
          <w:sz w:val="28"/>
          <w:szCs w:val="28"/>
        </w:rPr>
        <w:t>и их количественная оценка: субъекты предпринимательской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 к которым предъявляютс</w:t>
      </w:r>
      <w:r>
        <w:rPr>
          <w:rFonts w:eastAsiaTheme="minorHAnsi"/>
          <w:sz w:val="28"/>
          <w:szCs w:val="28"/>
          <w:lang w:eastAsia="en-US"/>
        </w:rPr>
        <w:t xml:space="preserve">я обязательные требования при пользовании земельными участками на территории Лукояновского муниципального округа Нижегородской области </w:t>
      </w:r>
      <w:proofErr w:type="gramEnd"/>
    </w:p>
    <w:p w:rsidR="005B1AB6" w:rsidRDefault="00F1484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предп</w:t>
      </w:r>
      <w:r>
        <w:rPr>
          <w:sz w:val="28"/>
          <w:szCs w:val="28"/>
        </w:rPr>
        <w:t>ринимательской и инвестиционной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указанных субъек</w:t>
      </w:r>
      <w:r>
        <w:rPr>
          <w:sz w:val="28"/>
          <w:szCs w:val="28"/>
        </w:rPr>
        <w:t>тов:</w:t>
      </w:r>
      <w:proofErr w:type="gramEnd"/>
      <w:r>
        <w:rPr>
          <w:sz w:val="28"/>
          <w:szCs w:val="28"/>
        </w:rPr>
        <w:t xml:space="preserve"> Проектом нормативного правового акта не устанавливаются запреты и ограничения для субъектов предпринимательской деятельности.</w:t>
      </w:r>
    </w:p>
    <w:p w:rsidR="005B1AB6" w:rsidRDefault="00F1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</w:rPr>
        <w:t>ценка расходов субъектов предпринимательской и инвестиционной деятельности, связанных с необходимостью соблюдать обязанно</w:t>
      </w:r>
      <w:r>
        <w:rPr>
          <w:rFonts w:ascii="Times New Roman" w:hAnsi="Times New Roman" w:cs="Times New Roman"/>
          <w:sz w:val="28"/>
          <w:szCs w:val="28"/>
        </w:rPr>
        <w:t>сти, запреты и ограничения, возлагаемые на них или изменяемые предлагаемым проектом муниципального нормативного правового акта правовым регулированием: принятие нормативного правового акта не повлечет дополнительных расходов предпринимательской и инвестици</w:t>
      </w:r>
      <w:r>
        <w:rPr>
          <w:rFonts w:ascii="Times New Roman" w:hAnsi="Times New Roman" w:cs="Times New Roman"/>
          <w:sz w:val="28"/>
          <w:szCs w:val="28"/>
        </w:rPr>
        <w:t>онной деятельности.</w:t>
      </w:r>
      <w:proofErr w:type="gramEnd"/>
    </w:p>
    <w:p w:rsidR="005B1AB6" w:rsidRDefault="00F148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Оценка рисков невозможности решения проблемы предложенным способом, рисков непредвиденных негативных последствий. Риски и негативные последствия при принятии нормативного правового акта отсутствуют.</w:t>
      </w:r>
    </w:p>
    <w:p w:rsidR="005B1AB6" w:rsidRDefault="005B1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AB6" w:rsidRDefault="005B1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AB6" w:rsidRDefault="005B1A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1AB6" w:rsidRDefault="00F1484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муниципаль</w:t>
      </w:r>
      <w:r>
        <w:rPr>
          <w:sz w:val="28"/>
          <w:szCs w:val="28"/>
        </w:rPr>
        <w:t xml:space="preserve">ного </w:t>
      </w:r>
    </w:p>
    <w:p w:rsidR="005B1AB6" w:rsidRDefault="00F1484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контроля администрации Лукояновского</w:t>
      </w:r>
    </w:p>
    <w:p w:rsidR="005B1AB6" w:rsidRDefault="00F14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gramStart"/>
      <w:r>
        <w:rPr>
          <w:sz w:val="28"/>
          <w:szCs w:val="28"/>
        </w:rPr>
        <w:t>Нижегородской</w:t>
      </w:r>
      <w:proofErr w:type="gramEnd"/>
      <w:r>
        <w:rPr>
          <w:sz w:val="28"/>
          <w:szCs w:val="28"/>
        </w:rPr>
        <w:t xml:space="preserve"> </w:t>
      </w:r>
    </w:p>
    <w:p w:rsidR="005B1AB6" w:rsidRDefault="00F148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В.Ю.Климов</w:t>
      </w:r>
      <w:proofErr w:type="spellEnd"/>
    </w:p>
    <w:p w:rsidR="005B1AB6" w:rsidRDefault="005B1AB6"/>
    <w:p w:rsidR="005B1AB6" w:rsidRDefault="005B1AB6"/>
    <w:p w:rsidR="005B1AB6" w:rsidRDefault="005B1AB6"/>
    <w:p w:rsidR="005B1AB6" w:rsidRDefault="005B1AB6"/>
    <w:sectPr w:rsidR="005B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4F" w:rsidRDefault="00F1484F">
      <w:r>
        <w:separator/>
      </w:r>
    </w:p>
  </w:endnote>
  <w:endnote w:type="continuationSeparator" w:id="0">
    <w:p w:rsidR="00F1484F" w:rsidRDefault="00F1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4F" w:rsidRDefault="00F1484F">
      <w:r>
        <w:separator/>
      </w:r>
    </w:p>
  </w:footnote>
  <w:footnote w:type="continuationSeparator" w:id="0">
    <w:p w:rsidR="00F1484F" w:rsidRDefault="00F1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B6"/>
    <w:rsid w:val="00275A60"/>
    <w:rsid w:val="005B1AB6"/>
    <w:rsid w:val="00F1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oktekstj">
    <w:name w:val="doktekstj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oktekstj">
    <w:name w:val="doktekstj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2892CACECB1DEDC058E22C5CC7C4103D484282B9EA54E8E9AECA8366F0C6F4EBF0EAF922ED054D435B9227E10F468B7B561A67F1706D7062d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Волошенюк Владимир Владимирович</dc:creator>
  <cp:keywords/>
  <dc:description/>
  <cp:lastModifiedBy>Архитектура</cp:lastModifiedBy>
  <cp:revision>4</cp:revision>
  <dcterms:created xsi:type="dcterms:W3CDTF">2022-07-21T04:30:00Z</dcterms:created>
  <dcterms:modified xsi:type="dcterms:W3CDTF">2023-12-04T13:28:00Z</dcterms:modified>
</cp:coreProperties>
</file>